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D4" w:rsidRPr="007819D4" w:rsidRDefault="007819D4" w:rsidP="00CD7A11">
      <w:pPr>
        <w:pStyle w:val="a8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9D4">
        <w:rPr>
          <w:rFonts w:ascii="Times New Roman" w:hAnsi="Times New Roman" w:cs="Times New Roman"/>
          <w:b/>
          <w:sz w:val="32"/>
          <w:szCs w:val="32"/>
        </w:rPr>
        <w:t>Соде</w:t>
      </w:r>
      <w:r w:rsidR="00CD7A11">
        <w:rPr>
          <w:rFonts w:ascii="Times New Roman" w:hAnsi="Times New Roman" w:cs="Times New Roman"/>
          <w:b/>
          <w:sz w:val="32"/>
          <w:szCs w:val="32"/>
        </w:rPr>
        <w:t>ржание учебного предмета</w:t>
      </w:r>
    </w:p>
    <w:p w:rsidR="007819D4" w:rsidRDefault="007819D4" w:rsidP="007819D4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AB5" w:rsidRDefault="00080AB5" w:rsidP="00080A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основе формирования данной рабочей программы:</w:t>
      </w:r>
    </w:p>
    <w:p w:rsidR="00CC5A45" w:rsidRPr="00FE4358" w:rsidRDefault="00CC5A45" w:rsidP="00CC5A45">
      <w:pPr>
        <w:pStyle w:val="ad"/>
        <w:numPr>
          <w:ilvl w:val="0"/>
          <w:numId w:val="41"/>
        </w:numPr>
        <w:shd w:val="clear" w:color="auto" w:fill="FFFFFF"/>
        <w:spacing w:before="100" w:beforeAutospacing="1" w:after="0" w:afterAutospacing="0" w:line="240" w:lineRule="auto"/>
        <w:jc w:val="both"/>
        <w:rPr>
          <w:sz w:val="28"/>
          <w:szCs w:val="28"/>
        </w:rPr>
      </w:pPr>
      <w:r w:rsidRPr="00FE4358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CC5A45" w:rsidRPr="00CC5A45" w:rsidRDefault="00CC5A45" w:rsidP="00CC5A45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14.11.2013г № 26 –ЗС «Об образовании в Ростовской области» (в ред. 29.12. 2016 года № 936-ЗС);</w:t>
      </w:r>
    </w:p>
    <w:p w:rsidR="00CC5A45" w:rsidRPr="00CC5A45" w:rsidRDefault="00CC5A45" w:rsidP="00CC5A45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вания» (в ред. приказа Министерства образования и науки Российской Федерации России от 29.12.2014 № 1644, от 31.12.2015 № 1577);</w:t>
      </w:r>
    </w:p>
    <w:p w:rsidR="00CC5A45" w:rsidRPr="00CC5A45" w:rsidRDefault="00CC5A45" w:rsidP="00CC5A45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основного общего обр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(одобрена федеральным учебно-методическим объединением по общему образованию, протокол заседания от 08.04.2015 № 1/15);</w:t>
      </w:r>
    </w:p>
    <w:p w:rsidR="00CC5A45" w:rsidRPr="00CC5A45" w:rsidRDefault="00CC5A45" w:rsidP="00CC5A45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31.03.2014 № 253 "Об утверждении федерального перечня учебников, р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комендуемых к использованию при реализации имеющих государстве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аккредитацию образовательных программ начального общего, о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общего, среднего общего образования</w:t>
      </w:r>
      <w:proofErr w:type="gramStart"/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приказов </w:t>
      </w:r>
      <w:proofErr w:type="spellStart"/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proofErr w:type="spellEnd"/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08.06.2015 № 576, от 28.12.2015 №1529, от 26.01.2016 № 38, 05.07.2017 № 629);</w:t>
      </w:r>
    </w:p>
    <w:p w:rsidR="00CC5A45" w:rsidRPr="00CC5A45" w:rsidRDefault="00CC5A45" w:rsidP="00CC5A45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09.06.2016 № 699 «Об утверждении перечня организаций, осуществля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выпуск учебных пособий, которые допускаются к использованию при реализации имеющих государственную аккредитацию образовател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начального общего, основного общего, среднего общего образования» </w:t>
      </w:r>
    </w:p>
    <w:p w:rsidR="00CC5A45" w:rsidRPr="00CC5A45" w:rsidRDefault="00CC5A45" w:rsidP="00CC5A4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30.08.2013г № 1015 «Об утверждении Порядка организации и осущест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образовательной деятельности по основным общеобразовательным программам – образовательным программам начального общего, осно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и среднего общего образования»; (в ред. от </w:t>
      </w:r>
      <w:r w:rsidRPr="00CC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13.12. 2013, от 28.05.2014, от 17.07.2015г.)</w:t>
      </w:r>
    </w:p>
    <w:p w:rsidR="00CC5A45" w:rsidRPr="00CC5A45" w:rsidRDefault="00CC5A45" w:rsidP="00CC5A4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бюджетного общеобразовательного учреждения города Р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стова-на-Дону «Гимназия № 46»</w:t>
      </w:r>
    </w:p>
    <w:p w:rsidR="00CC5A45" w:rsidRPr="00CC5A45" w:rsidRDefault="00CC5A45" w:rsidP="00CC5A4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муниципального бюджетного общеобразовательного          учреждения города Ростова-на-Дону «Гимназия № 46» </w:t>
      </w:r>
      <w:proofErr w:type="gramStart"/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пр.№261 от 31.08.18)</w:t>
      </w:r>
    </w:p>
    <w:p w:rsidR="00CC5A45" w:rsidRDefault="00CC5A45" w:rsidP="00CC5A4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муниципального бюджетного общеобраз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 города Ростова-на-Дону «Гимназия № 46» на 201</w:t>
      </w:r>
      <w:r w:rsid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15D6A" w:rsidRPr="00015D6A" w:rsidRDefault="00015D6A" w:rsidP="00015D6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авторской программы курса: Сборник рабочих программ. Алгебра. 7—9 классы: пособие для учителей общеобразовательных организаций / [сост. Т. А. </w:t>
      </w:r>
      <w:proofErr w:type="spellStart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— 2-е изд., </w:t>
      </w:r>
      <w:proofErr w:type="spellStart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</w:t>
      </w:r>
      <w:proofErr w:type="gramStart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2014</w:t>
      </w:r>
    </w:p>
    <w:p w:rsidR="00015D6A" w:rsidRPr="00015D6A" w:rsidRDefault="00015D6A" w:rsidP="00015D6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Учебно-методические комплекты: «Алгебра -7», </w:t>
      </w:r>
      <w:proofErr w:type="spellStart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А.Г.Мордкович</w:t>
      </w:r>
      <w:proofErr w:type="spellEnd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Л.А. Александрова, Т.Н. </w:t>
      </w:r>
      <w:proofErr w:type="spellStart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Е.Е. </w:t>
      </w:r>
      <w:proofErr w:type="spellStart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Мнемозана</w:t>
      </w:r>
      <w:proofErr w:type="spellEnd"/>
      <w:r w:rsidRPr="0001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2008-2015г., </w:t>
      </w:r>
    </w:p>
    <w:p w:rsidR="00015D6A" w:rsidRPr="00CC5A45" w:rsidRDefault="00015D6A" w:rsidP="00015D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A4" w:rsidRPr="00CC5A45" w:rsidRDefault="00F218A4" w:rsidP="00F218A4">
      <w:pPr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C5A4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Изучение математики в </w:t>
      </w:r>
      <w:r w:rsidR="00F448A4" w:rsidRPr="00CC5A4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средней </w:t>
      </w:r>
      <w:r w:rsidRPr="00CC5A45">
        <w:rPr>
          <w:rFonts w:ascii="Times New Roman" w:eastAsia="Calibri" w:hAnsi="Times New Roman" w:cs="Times New Roman"/>
          <w:b/>
          <w:iCs/>
          <w:sz w:val="28"/>
          <w:szCs w:val="28"/>
        </w:rPr>
        <w:t>школе направлено на достижениеследу</w:t>
      </w:r>
      <w:r w:rsidRPr="00CC5A45">
        <w:rPr>
          <w:rFonts w:ascii="Times New Roman" w:eastAsia="Calibri" w:hAnsi="Times New Roman" w:cs="Times New Roman"/>
          <w:b/>
          <w:iCs/>
          <w:sz w:val="28"/>
          <w:szCs w:val="28"/>
        </w:rPr>
        <w:t>ю</w:t>
      </w:r>
      <w:r w:rsidRPr="00CC5A45">
        <w:rPr>
          <w:rFonts w:ascii="Times New Roman" w:eastAsia="Calibri" w:hAnsi="Times New Roman" w:cs="Times New Roman"/>
          <w:b/>
          <w:iCs/>
          <w:sz w:val="28"/>
          <w:szCs w:val="28"/>
        </w:rPr>
        <w:t>щих целей:</w:t>
      </w:r>
    </w:p>
    <w:p w:rsidR="00F448A4" w:rsidRDefault="00F448A4" w:rsidP="00AE7E09">
      <w:pPr>
        <w:pStyle w:val="a8"/>
        <w:numPr>
          <w:ilvl w:val="0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способности к умстве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эксперименту;</w:t>
      </w:r>
    </w:p>
    <w:p w:rsidR="00F448A4" w:rsidRDefault="00F448A4" w:rsidP="00AE7E09">
      <w:pPr>
        <w:pStyle w:val="a8"/>
        <w:numPr>
          <w:ilvl w:val="0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способности к преодолению мыслительных стереотипов, вытекающих из обыденного опыта;</w:t>
      </w:r>
    </w:p>
    <w:p w:rsidR="00F448A4" w:rsidRDefault="00F448A4" w:rsidP="00AE7E09">
      <w:pPr>
        <w:pStyle w:val="a8"/>
        <w:numPr>
          <w:ilvl w:val="0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способность принимать самостоятельные решения;</w:t>
      </w:r>
    </w:p>
    <w:p w:rsidR="00F448A4" w:rsidRDefault="00F448A4" w:rsidP="00AE7E09">
      <w:pPr>
        <w:pStyle w:val="a8"/>
        <w:numPr>
          <w:ilvl w:val="0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менном информационном обществе;</w:t>
      </w:r>
    </w:p>
    <w:p w:rsidR="00F448A4" w:rsidRDefault="00F448A4" w:rsidP="00AE7E09">
      <w:pPr>
        <w:pStyle w:val="a8"/>
        <w:numPr>
          <w:ilvl w:val="0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собностей;</w:t>
      </w:r>
    </w:p>
    <w:p w:rsidR="00F448A4" w:rsidRDefault="00F448A4" w:rsidP="00AE7E09">
      <w:pPr>
        <w:pStyle w:val="a8"/>
        <w:numPr>
          <w:ilvl w:val="0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преставлений о математике как части общечеловеческой культуры, о значимости математики в развитии цивилизации и современн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общества;</w:t>
      </w:r>
    </w:p>
    <w:p w:rsidR="00F448A4" w:rsidRDefault="00F448A4" w:rsidP="00AE7E09">
      <w:pPr>
        <w:pStyle w:val="a8"/>
        <w:numPr>
          <w:ilvl w:val="0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знания действительности;</w:t>
      </w:r>
    </w:p>
    <w:p w:rsidR="00F448A4" w:rsidRDefault="00F448A4" w:rsidP="00AE7E09">
      <w:pPr>
        <w:pStyle w:val="a8"/>
        <w:numPr>
          <w:ilvl w:val="0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терных для математики и являющихся основой познавательной культуры;</w:t>
      </w:r>
    </w:p>
    <w:p w:rsidR="00F448A4" w:rsidRDefault="00F448A4" w:rsidP="00AE7E09">
      <w:pPr>
        <w:pStyle w:val="a8"/>
        <w:numPr>
          <w:ilvl w:val="0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дисциплин;</w:t>
      </w:r>
    </w:p>
    <w:p w:rsidR="007819D4" w:rsidRDefault="00F448A4" w:rsidP="007819D4">
      <w:pPr>
        <w:pStyle w:val="a8"/>
        <w:numPr>
          <w:ilvl w:val="0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формирования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ханизмов мышления, характерных для математической деятельности.</w:t>
      </w:r>
    </w:p>
    <w:p w:rsidR="00F448A4" w:rsidRPr="007819D4" w:rsidRDefault="00F448A4" w:rsidP="007819D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9D4">
        <w:rPr>
          <w:rFonts w:ascii="Times New Roman" w:hAnsi="Times New Roman" w:cs="Times New Roman"/>
          <w:sz w:val="28"/>
          <w:szCs w:val="28"/>
        </w:rPr>
        <w:t>Математическое образование в основной школе складывается из следу</w:t>
      </w:r>
      <w:r w:rsidRPr="007819D4">
        <w:rPr>
          <w:rFonts w:ascii="Times New Roman" w:hAnsi="Times New Roman" w:cs="Times New Roman"/>
          <w:sz w:val="28"/>
          <w:szCs w:val="28"/>
        </w:rPr>
        <w:t>ю</w:t>
      </w:r>
      <w:r w:rsidRPr="007819D4">
        <w:rPr>
          <w:rFonts w:ascii="Times New Roman" w:hAnsi="Times New Roman" w:cs="Times New Roman"/>
          <w:sz w:val="28"/>
          <w:szCs w:val="28"/>
        </w:rPr>
        <w:t xml:space="preserve">щих содержательных компонентов: </w:t>
      </w:r>
      <w:r w:rsidRPr="007819D4">
        <w:rPr>
          <w:rFonts w:ascii="Times New Roman" w:hAnsi="Times New Roman" w:cs="Times New Roman"/>
          <w:b/>
          <w:i/>
          <w:sz w:val="28"/>
          <w:szCs w:val="28"/>
        </w:rPr>
        <w:t>«Арифметика», «Алгебра», «Геометрия», «Элементы логики, комбинаторики, статистики и теории вероятн</w:t>
      </w:r>
      <w:r w:rsidRPr="007819D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819D4">
        <w:rPr>
          <w:rFonts w:ascii="Times New Roman" w:hAnsi="Times New Roman" w:cs="Times New Roman"/>
          <w:b/>
          <w:i/>
          <w:sz w:val="28"/>
          <w:szCs w:val="28"/>
        </w:rPr>
        <w:t>стей»</w:t>
      </w:r>
      <w:r w:rsidRPr="00781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8A4" w:rsidRDefault="00F448A4" w:rsidP="00F44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Арифметика</w:t>
      </w:r>
      <w:r>
        <w:rPr>
          <w:rFonts w:ascii="Times New Roman" w:hAnsi="Times New Roman" w:cs="Times New Roman"/>
          <w:sz w:val="28"/>
          <w:szCs w:val="28"/>
        </w:rPr>
        <w:t xml:space="preserve"> призвана способствовать приобретению практических нав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ков, необходимых для повседневной жизни. Она служит базой для всего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нейшего изучения математики, способствует логическому развитию и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умения пользоваться алгоритмами.</w:t>
      </w:r>
    </w:p>
    <w:p w:rsidR="00F448A4" w:rsidRDefault="00F448A4" w:rsidP="00F44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нацелена на формирование математического аппарата для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задач из математики, смежных предметов, окружающей реальности. Язык алгебры подчеркивает значение математики как языка для построения матем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тических моделей, процессов и явлений реального мира. Одной из основных задач изучения алгебры является развитие алгоритмического мышления,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туры. Изучение алгебры на повышенном уровне предполагает развитие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ности проводить математическое исследование, анализировать, обобщать,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выводы, умение применять универсальные учебные действия (анализ, сравнение, обобщение, классификацию) для упорядочивания, установления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кономерностей на основе математических фактов.</w:t>
      </w:r>
    </w:p>
    <w:p w:rsidR="00F448A4" w:rsidRDefault="00F448A4" w:rsidP="00F44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Элементы логики, комбинаторики, статистики и теории вероятн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 xml:space="preserve"> становятся обязательным компонентом школьного образования, усил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вающим его прикладное и практическое значение. Этот материал необходим, прежде всего, для формирования функциональной грамотности</w:t>
      </w:r>
      <w:proofErr w:type="gramStart"/>
      <w:r w:rsidR="003935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935B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мений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принимать и анализировать информацию, представленную в различных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мах, понимать вероятностный характер многих реальных зависимостей,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водить простейшие вероятностные расчеты, осуществлять поиск необходимой информации в учебной и справочной литературе и в Интернете, уметь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 проверку хода решения и оценку результата выполнения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задания, обнаружение и исправление ошибок. Изучение основ комб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F448A4" w:rsidRDefault="00F448A4" w:rsidP="00F44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статистики и теории вероятностей формируется осознание вероятностного характера многих закономерностей окружающего мира,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статистических закономерностей и выводов, обогащаются представления о современной картине мира и методах его исследования, формируется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роли статистики как источника социально значимой информации,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кладываются основы вероятностного мышления.</w:t>
      </w:r>
    </w:p>
    <w:p w:rsidR="00F448A4" w:rsidRDefault="00F448A4" w:rsidP="00F218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A4" w:rsidRDefault="00F218A4" w:rsidP="00F218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указанных содержательных линий решаются следующие </w:t>
      </w:r>
      <w:r w:rsidRPr="0025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F448A4" w:rsidRDefault="00F448A4" w:rsidP="00AE7E09">
      <w:pPr>
        <w:pStyle w:val="a8"/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448A4" w:rsidRDefault="00F448A4" w:rsidP="00AE7E09">
      <w:pPr>
        <w:pStyle w:val="a8"/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свойства и графики элементарных функций, научиться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функционально-графические представления для описания и анализа реальных зависимостей;</w:t>
      </w:r>
    </w:p>
    <w:p w:rsidR="00F448A4" w:rsidRDefault="00F448A4" w:rsidP="00AE7E09">
      <w:pPr>
        <w:pStyle w:val="a8"/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гнозов, носящих вероятностный характер;</w:t>
      </w:r>
    </w:p>
    <w:p w:rsidR="00F448A4" w:rsidRDefault="00F448A4" w:rsidP="00AE7E09">
      <w:pPr>
        <w:pStyle w:val="a8"/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 и речь – умения логически обосновывать суждения, проводить несложные систематизации, приводить примеры и контр</w:t>
      </w:r>
      <w:r w:rsidR="00393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примеры, использовать различные языки математики (словесный, символический, графический) для иллюстрации, интерпретации, аргумент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 доказательства;</w:t>
      </w:r>
    </w:p>
    <w:p w:rsidR="00496109" w:rsidRPr="007819D4" w:rsidRDefault="00F448A4" w:rsidP="007819D4">
      <w:pPr>
        <w:pStyle w:val="a8"/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нейших средствах математического моделирования реальных процессов и явлений.</w:t>
      </w:r>
    </w:p>
    <w:p w:rsidR="00FE4358" w:rsidRDefault="00FE4358" w:rsidP="00F218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A4" w:rsidRPr="008C6D19" w:rsidRDefault="00F218A4" w:rsidP="00F218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ходе изучения  алгебры </w:t>
      </w:r>
      <w:r w:rsidR="00146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учащиеся продолжают овладевать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образными способами деятельности, приобретают и совершенствуют опыт:</w:t>
      </w:r>
    </w:p>
    <w:p w:rsidR="00F218A4" w:rsidRPr="008C6D19" w:rsidRDefault="00F218A4" w:rsidP="006759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доказательных рассуждений, логического обоснования выв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различных языков математики для иллюстрации, инте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претации, аргументации и доказательства;</w:t>
      </w:r>
    </w:p>
    <w:p w:rsidR="00F218A4" w:rsidRPr="008C6D19" w:rsidRDefault="00F218A4" w:rsidP="006759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F218A4" w:rsidRPr="008C6D19" w:rsidRDefault="00F218A4" w:rsidP="006759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и осуществления алгоритмической деятельности: выпо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 самостоятельного составления алгоритмических предписаний и инструкций на математическом материале;  использования и самосто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составления формул на основе обобщения частных случаев и результатов эксперимента; выполнения расчетов   практического хара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тера; </w:t>
      </w:r>
    </w:p>
    <w:p w:rsidR="00F218A4" w:rsidRPr="008C6D19" w:rsidRDefault="00F218A4" w:rsidP="006759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и исследования математических моделей для описания и решения прикладных задач, задач из смежных дисциплин и реальной жизни;  проверки и оценки  результатов своей работы, соотнесения их с поставленной задачей, с личным жизненным  опытом; </w:t>
      </w:r>
    </w:p>
    <w:p w:rsidR="00F218A4" w:rsidRPr="008C6D19" w:rsidRDefault="00F218A4" w:rsidP="006759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 источниками информации, анализа, обобщ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систематизации полученной информации, интегрирования ее в личный опыт.</w:t>
      </w:r>
    </w:p>
    <w:p w:rsidR="00F218A4" w:rsidRPr="008C6D19" w:rsidRDefault="00F218A4" w:rsidP="00F2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Учащиеся должны приобрести умения по формированию собственного а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горитма решения познавательных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проблему и цели своей работы, определять адекватные способы и методы решения задачи, прогноз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ожидаемый результат и сопоставлять его с собственными математич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знаниями. Учащиеся должны научиться представлять результаты инд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видуальной и групповой познавательной деятельности в форме  сочинения, р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зюме, исследовательского проекта, публичной презентации.</w:t>
      </w:r>
    </w:p>
    <w:p w:rsidR="00F218A4" w:rsidRPr="007819D4" w:rsidRDefault="00F218A4" w:rsidP="007819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="0014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существенно повышаются требования к </w:t>
      </w:r>
      <w:r w:rsidRPr="008C6D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рефлексивной деятельности учащихся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объективному оцениванию своих учебных дост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жений, поведения, черт своей личности, способности и готовности учитывать мнения других людей при определении собственной позиции и самооценке, п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ценность образования как средства развития культуры личности.</w:t>
      </w:r>
    </w:p>
    <w:p w:rsidR="00F448A4" w:rsidRDefault="00F448A4" w:rsidP="00F44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рассчитан на изучение </w:t>
      </w:r>
      <w:r w:rsidR="00F549F1">
        <w:rPr>
          <w:rFonts w:ascii="Times New Roman" w:hAnsi="Times New Roman" w:cs="Times New Roman"/>
          <w:sz w:val="28"/>
          <w:szCs w:val="28"/>
        </w:rPr>
        <w:t xml:space="preserve">алгебры учащимися </w:t>
      </w:r>
      <w:r>
        <w:rPr>
          <w:rFonts w:ascii="Times New Roman" w:hAnsi="Times New Roman" w:cs="Times New Roman"/>
          <w:sz w:val="28"/>
          <w:szCs w:val="28"/>
        </w:rPr>
        <w:t>9 классов.</w:t>
      </w:r>
    </w:p>
    <w:p w:rsidR="00080AB5" w:rsidRDefault="00080AB5" w:rsidP="00F44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612" w:rsidRPr="00944612" w:rsidRDefault="00944612" w:rsidP="00080A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612">
        <w:rPr>
          <w:rFonts w:ascii="Times New Roman" w:hAnsi="Times New Roman" w:cs="Times New Roman"/>
          <w:b/>
          <w:sz w:val="28"/>
          <w:szCs w:val="28"/>
        </w:rPr>
        <w:t>Сод</w:t>
      </w:r>
      <w:r w:rsidR="00FC4A95">
        <w:rPr>
          <w:rFonts w:ascii="Times New Roman" w:hAnsi="Times New Roman" w:cs="Times New Roman"/>
          <w:b/>
          <w:sz w:val="28"/>
          <w:szCs w:val="28"/>
        </w:rPr>
        <w:t xml:space="preserve">ержание </w:t>
      </w:r>
      <w:proofErr w:type="gramStart"/>
      <w:r w:rsidR="00FC4A95">
        <w:rPr>
          <w:rFonts w:ascii="Times New Roman" w:hAnsi="Times New Roman" w:cs="Times New Roman"/>
          <w:b/>
          <w:sz w:val="28"/>
          <w:szCs w:val="28"/>
        </w:rPr>
        <w:t>обучения по  алгебре</w:t>
      </w:r>
      <w:proofErr w:type="gramEnd"/>
      <w:r w:rsidR="00B91143">
        <w:rPr>
          <w:rFonts w:ascii="Times New Roman" w:hAnsi="Times New Roman" w:cs="Times New Roman"/>
          <w:b/>
          <w:sz w:val="28"/>
          <w:szCs w:val="28"/>
        </w:rPr>
        <w:t xml:space="preserve"> в 9-ых </w:t>
      </w:r>
      <w:r w:rsidRPr="00944612">
        <w:rPr>
          <w:rFonts w:ascii="Times New Roman" w:hAnsi="Times New Roman" w:cs="Times New Roman"/>
          <w:b/>
          <w:sz w:val="28"/>
          <w:szCs w:val="28"/>
        </w:rPr>
        <w:t>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6409" w:rsidRPr="00944612" w:rsidRDefault="00576409" w:rsidP="00AF1666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2">
        <w:rPr>
          <w:rFonts w:ascii="Times New Roman" w:hAnsi="Times New Roman" w:cs="Times New Roman"/>
          <w:b/>
          <w:sz w:val="28"/>
          <w:szCs w:val="28"/>
        </w:rPr>
        <w:t>Рациональные неравенства и их системы.</w:t>
      </w:r>
    </w:p>
    <w:p w:rsidR="00F549F1" w:rsidRDefault="00576409" w:rsidP="00AF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09">
        <w:rPr>
          <w:rFonts w:ascii="Times New Roman" w:hAnsi="Times New Roman" w:cs="Times New Roman"/>
          <w:sz w:val="28"/>
          <w:szCs w:val="28"/>
        </w:rPr>
        <w:t>Линейные и квадратные неравенства. Рациональные неравенства, системы р</w:t>
      </w:r>
      <w:r w:rsidRPr="00576409">
        <w:rPr>
          <w:rFonts w:ascii="Times New Roman" w:hAnsi="Times New Roman" w:cs="Times New Roman"/>
          <w:sz w:val="28"/>
          <w:szCs w:val="28"/>
        </w:rPr>
        <w:t>а</w:t>
      </w:r>
      <w:r w:rsidRPr="00576409">
        <w:rPr>
          <w:rFonts w:ascii="Times New Roman" w:hAnsi="Times New Roman" w:cs="Times New Roman"/>
          <w:sz w:val="28"/>
          <w:szCs w:val="28"/>
        </w:rPr>
        <w:t>циональных неравенств. Множества и операции над ними.</w:t>
      </w:r>
    </w:p>
    <w:p w:rsidR="00944612" w:rsidRDefault="00944612" w:rsidP="00AF1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20">
        <w:rPr>
          <w:rFonts w:ascii="Times New Roman" w:hAnsi="Times New Roman" w:cs="Times New Roman"/>
          <w:b/>
          <w:sz w:val="28"/>
          <w:szCs w:val="28"/>
        </w:rPr>
        <w:t>Неравенства с одной переменной. Системы и совокупности неравенств</w:t>
      </w:r>
      <w:r w:rsidR="007E2748">
        <w:rPr>
          <w:rFonts w:ascii="Times New Roman" w:hAnsi="Times New Roman" w:cs="Times New Roman"/>
          <w:b/>
          <w:sz w:val="28"/>
          <w:szCs w:val="28"/>
        </w:rPr>
        <w:br/>
      </w:r>
      <w:r w:rsidR="006A2C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91143">
        <w:rPr>
          <w:rFonts w:ascii="Times New Roman" w:hAnsi="Times New Roman" w:cs="Times New Roman"/>
          <w:b/>
          <w:sz w:val="28"/>
          <w:szCs w:val="28"/>
        </w:rPr>
        <w:t>9А, 9Б</w:t>
      </w:r>
      <w:r w:rsidR="006A2C20">
        <w:rPr>
          <w:rFonts w:ascii="Times New Roman" w:hAnsi="Times New Roman" w:cs="Times New Roman"/>
          <w:b/>
          <w:sz w:val="28"/>
          <w:szCs w:val="28"/>
        </w:rPr>
        <w:t>).</w:t>
      </w:r>
    </w:p>
    <w:p w:rsidR="00AF1666" w:rsidRPr="006A2C20" w:rsidRDefault="006A2C20" w:rsidP="00AF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20">
        <w:rPr>
          <w:rFonts w:ascii="Times New Roman" w:hAnsi="Times New Roman" w:cs="Times New Roman"/>
          <w:sz w:val="28"/>
          <w:szCs w:val="28"/>
        </w:rPr>
        <w:t>Рациональные неравенства, системы рациональных неравенств.</w:t>
      </w:r>
      <w:r w:rsidRPr="00576409">
        <w:rPr>
          <w:rFonts w:ascii="Times New Roman" w:hAnsi="Times New Roman" w:cs="Times New Roman"/>
          <w:sz w:val="28"/>
          <w:szCs w:val="28"/>
        </w:rPr>
        <w:t xml:space="preserve"> Множества и операции над ними.</w:t>
      </w:r>
      <w:r>
        <w:rPr>
          <w:rFonts w:ascii="Times New Roman" w:hAnsi="Times New Roman" w:cs="Times New Roman"/>
          <w:sz w:val="28"/>
          <w:szCs w:val="28"/>
        </w:rPr>
        <w:t xml:space="preserve"> Совокупности неравенств. Неравенства с модулями. Ирр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циональные неравенства. Задачи с параметрами</w:t>
      </w:r>
      <w:r w:rsidR="00AF1666">
        <w:rPr>
          <w:rFonts w:ascii="Times New Roman" w:hAnsi="Times New Roman" w:cs="Times New Roman"/>
          <w:sz w:val="28"/>
          <w:szCs w:val="28"/>
        </w:rPr>
        <w:t>.</w:t>
      </w:r>
    </w:p>
    <w:p w:rsidR="00272515" w:rsidRPr="00944612" w:rsidRDefault="00576409" w:rsidP="00AF1666">
      <w:pPr>
        <w:pStyle w:val="a8"/>
        <w:numPr>
          <w:ilvl w:val="1"/>
          <w:numId w:val="27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612">
        <w:rPr>
          <w:rFonts w:ascii="Times New Roman" w:hAnsi="Times New Roman" w:cs="Times New Roman"/>
          <w:b/>
          <w:sz w:val="28"/>
          <w:szCs w:val="28"/>
        </w:rPr>
        <w:t>Системы уравнений.</w:t>
      </w:r>
    </w:p>
    <w:p w:rsidR="00864398" w:rsidRDefault="00576409" w:rsidP="00AF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6409">
        <w:rPr>
          <w:rFonts w:ascii="Times New Roman" w:hAnsi="Times New Roman" w:cs="Times New Roman"/>
          <w:sz w:val="28"/>
          <w:szCs w:val="28"/>
        </w:rPr>
        <w:t>Основные понятия. Решение систем уравнений. Системы уравнений как мат</w:t>
      </w:r>
      <w:r w:rsidRPr="00576409">
        <w:rPr>
          <w:rFonts w:ascii="Times New Roman" w:hAnsi="Times New Roman" w:cs="Times New Roman"/>
          <w:sz w:val="28"/>
          <w:szCs w:val="28"/>
        </w:rPr>
        <w:t>е</w:t>
      </w:r>
      <w:r w:rsidRPr="00576409">
        <w:rPr>
          <w:rFonts w:ascii="Times New Roman" w:hAnsi="Times New Roman" w:cs="Times New Roman"/>
          <w:sz w:val="28"/>
          <w:szCs w:val="28"/>
        </w:rPr>
        <w:t>матичес</w:t>
      </w:r>
      <w:r w:rsidR="00864398">
        <w:rPr>
          <w:rFonts w:ascii="Times New Roman" w:hAnsi="Times New Roman" w:cs="Times New Roman"/>
          <w:sz w:val="28"/>
          <w:szCs w:val="28"/>
        </w:rPr>
        <w:t>кие модели реальных ситуаций.</w:t>
      </w:r>
    </w:p>
    <w:p w:rsidR="006A2C20" w:rsidRPr="00944612" w:rsidRDefault="00FE7852" w:rsidP="00AF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C20">
        <w:rPr>
          <w:rFonts w:ascii="Times New Roman" w:hAnsi="Times New Roman" w:cs="Times New Roman"/>
          <w:sz w:val="28"/>
          <w:szCs w:val="28"/>
        </w:rPr>
        <w:t>класс: однородные системы. Симметрические системы. Иррациональные системы. Системы с модулями.</w:t>
      </w:r>
    </w:p>
    <w:p w:rsidR="00576409" w:rsidRPr="00944612" w:rsidRDefault="00576409" w:rsidP="00AF1666">
      <w:pPr>
        <w:pStyle w:val="a8"/>
        <w:widowControl w:val="0"/>
        <w:numPr>
          <w:ilvl w:val="1"/>
          <w:numId w:val="27"/>
        </w:numPr>
        <w:autoSpaceDE w:val="0"/>
        <w:autoSpaceDN w:val="0"/>
        <w:adjustRightInd w:val="0"/>
        <w:spacing w:before="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612">
        <w:rPr>
          <w:rFonts w:ascii="Times New Roman" w:hAnsi="Times New Roman" w:cs="Times New Roman"/>
          <w:b/>
          <w:bCs/>
          <w:sz w:val="28"/>
          <w:szCs w:val="28"/>
        </w:rPr>
        <w:t>Числовые функции.</w:t>
      </w:r>
    </w:p>
    <w:p w:rsidR="00576409" w:rsidRPr="00576409" w:rsidRDefault="00576409" w:rsidP="00AF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09">
        <w:rPr>
          <w:rFonts w:ascii="Times New Roman" w:hAnsi="Times New Roman" w:cs="Times New Roman"/>
          <w:bCs/>
          <w:sz w:val="28"/>
          <w:szCs w:val="28"/>
        </w:rPr>
        <w:t xml:space="preserve">Определение числовой функции. Область определения и область значений функции.Способы задания функции. Свойства функций. Четные и нечетные функции. Функции </w:t>
      </w:r>
      <w:r w:rsidRPr="00576409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eastAsia="ru-RU"/>
        </w:rPr>
        <w:object w:dxaOrig="1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9" o:title=""/>
          </v:shape>
          <o:OLEObject Type="Embed" ProgID="Equation.3" ShapeID="_x0000_i1025" DrawAspect="Content" ObjectID="_1609677752" r:id="rId10"/>
        </w:object>
      </w:r>
      <w:proofErr w:type="gramStart"/>
      <w:r w:rsidRPr="0057640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76409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576409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76409">
        <w:rPr>
          <w:rFonts w:ascii="Times New Roman" w:hAnsi="Times New Roman" w:cs="Times New Roman"/>
          <w:bCs/>
          <w:sz w:val="28"/>
          <w:szCs w:val="28"/>
        </w:rPr>
        <w:t xml:space="preserve"> – натуральное число), их свойства и графики. </w:t>
      </w:r>
      <w:r w:rsidRPr="00576409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57640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80" w:dyaOrig="380">
          <v:shape id="_x0000_i1026" type="#_x0000_t75" style="width:39pt;height:18.75pt" o:ole="">
            <v:imagedata r:id="rId11" o:title=""/>
          </v:shape>
          <o:OLEObject Type="Embed" ProgID="Equation.3" ShapeID="_x0000_i1026" DrawAspect="Content" ObjectID="_1609677753" r:id="rId12"/>
        </w:object>
      </w:r>
      <w:r w:rsidRPr="00576409">
        <w:rPr>
          <w:rFonts w:ascii="Times New Roman" w:hAnsi="Times New Roman" w:cs="Times New Roman"/>
          <w:sz w:val="28"/>
          <w:szCs w:val="28"/>
        </w:rPr>
        <w:t>, ее свойства и график.</w:t>
      </w:r>
    </w:p>
    <w:p w:rsidR="00576409" w:rsidRPr="00944612" w:rsidRDefault="00576409" w:rsidP="00AF1666">
      <w:pPr>
        <w:pStyle w:val="a8"/>
        <w:widowControl w:val="0"/>
        <w:numPr>
          <w:ilvl w:val="1"/>
          <w:numId w:val="2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12">
        <w:rPr>
          <w:rFonts w:ascii="Times New Roman" w:hAnsi="Times New Roman" w:cs="Times New Roman"/>
          <w:b/>
          <w:sz w:val="28"/>
          <w:szCs w:val="28"/>
        </w:rPr>
        <w:t>Прогрессии.</w:t>
      </w:r>
    </w:p>
    <w:p w:rsidR="00576409" w:rsidRDefault="00576409" w:rsidP="00AF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09">
        <w:rPr>
          <w:rFonts w:ascii="Times New Roman" w:hAnsi="Times New Roman" w:cs="Times New Roman"/>
          <w:sz w:val="28"/>
          <w:szCs w:val="28"/>
        </w:rPr>
        <w:t>Определение числовой последовательности и способы ее задания. Арифмет</w:t>
      </w:r>
      <w:r w:rsidRPr="00576409">
        <w:rPr>
          <w:rFonts w:ascii="Times New Roman" w:hAnsi="Times New Roman" w:cs="Times New Roman"/>
          <w:sz w:val="28"/>
          <w:szCs w:val="28"/>
        </w:rPr>
        <w:t>и</w:t>
      </w:r>
      <w:r w:rsidRPr="00576409">
        <w:rPr>
          <w:rFonts w:ascii="Times New Roman" w:hAnsi="Times New Roman" w:cs="Times New Roman"/>
          <w:sz w:val="28"/>
          <w:szCs w:val="28"/>
        </w:rPr>
        <w:t>ческая прогрессия. Геометрическая прогрессия.</w:t>
      </w:r>
    </w:p>
    <w:p w:rsidR="00AF1666" w:rsidRPr="00AF1666" w:rsidRDefault="006A2C20" w:rsidP="00AF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9Г класс: метод математической индукции.</w:t>
      </w:r>
    </w:p>
    <w:p w:rsidR="00576409" w:rsidRPr="00944612" w:rsidRDefault="00576409" w:rsidP="00AF1666">
      <w:pPr>
        <w:pStyle w:val="a8"/>
        <w:widowControl w:val="0"/>
        <w:numPr>
          <w:ilvl w:val="1"/>
          <w:numId w:val="2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12">
        <w:rPr>
          <w:rFonts w:ascii="Times New Roman" w:hAnsi="Times New Roman" w:cs="Times New Roman"/>
          <w:b/>
          <w:sz w:val="28"/>
          <w:szCs w:val="28"/>
        </w:rPr>
        <w:t>Элементы комбинаторики, статистики и теории вероятностей.</w:t>
      </w:r>
    </w:p>
    <w:p w:rsidR="00CE560D" w:rsidRPr="00335990" w:rsidRDefault="00576409" w:rsidP="00AF1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6409">
        <w:rPr>
          <w:rFonts w:ascii="Times New Roman" w:hAnsi="Times New Roman" w:cs="Times New Roman"/>
          <w:sz w:val="28"/>
          <w:szCs w:val="28"/>
        </w:rPr>
        <w:t>Комбинаторные задачи. Статистика – дизайн информации. Простейшие вероя</w:t>
      </w:r>
      <w:r w:rsidRPr="00576409">
        <w:rPr>
          <w:rFonts w:ascii="Times New Roman" w:hAnsi="Times New Roman" w:cs="Times New Roman"/>
          <w:sz w:val="28"/>
          <w:szCs w:val="28"/>
        </w:rPr>
        <w:t>т</w:t>
      </w:r>
      <w:r w:rsidRPr="00576409">
        <w:rPr>
          <w:rFonts w:ascii="Times New Roman" w:hAnsi="Times New Roman" w:cs="Times New Roman"/>
          <w:sz w:val="28"/>
          <w:szCs w:val="28"/>
        </w:rPr>
        <w:t>ностные задачи. Экспериментальные данные и вероятности событий.</w:t>
      </w:r>
    </w:p>
    <w:p w:rsidR="00AF1666" w:rsidRDefault="00AF1666" w:rsidP="003860E9">
      <w:pPr>
        <w:pStyle w:val="Default"/>
        <w:jc w:val="center"/>
        <w:rPr>
          <w:b/>
          <w:sz w:val="32"/>
          <w:szCs w:val="32"/>
        </w:rPr>
      </w:pPr>
    </w:p>
    <w:p w:rsidR="00FE4358" w:rsidRDefault="00FE4358" w:rsidP="003860E9">
      <w:pPr>
        <w:pStyle w:val="Default"/>
        <w:jc w:val="center"/>
        <w:rPr>
          <w:b/>
          <w:sz w:val="32"/>
          <w:szCs w:val="32"/>
        </w:rPr>
      </w:pPr>
    </w:p>
    <w:p w:rsidR="00F218A4" w:rsidRPr="007819D4" w:rsidRDefault="007819D4" w:rsidP="003860E9">
      <w:pPr>
        <w:pStyle w:val="Default"/>
        <w:jc w:val="center"/>
        <w:rPr>
          <w:b/>
          <w:sz w:val="32"/>
          <w:szCs w:val="32"/>
        </w:rPr>
      </w:pPr>
      <w:r w:rsidRPr="007819D4">
        <w:rPr>
          <w:b/>
          <w:sz w:val="32"/>
          <w:szCs w:val="32"/>
        </w:rPr>
        <w:t>Планируемые результаты ос</w:t>
      </w:r>
      <w:r w:rsidR="003860E9">
        <w:rPr>
          <w:b/>
          <w:sz w:val="32"/>
          <w:szCs w:val="32"/>
        </w:rPr>
        <w:t>воения учебного предмета</w:t>
      </w:r>
    </w:p>
    <w:p w:rsidR="003860E9" w:rsidRDefault="00F218A4" w:rsidP="00630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Результаты обучения представлены в Требованиях к уровню подготовки и з</w:t>
      </w: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систему итоговых результатов обучения, которых должны достигать все выпускники, изучавшие курс алгебры</w:t>
      </w:r>
      <w:r w:rsidR="00576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достижение которых является обяз</w:t>
      </w: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условием положительной аттестации ученика з</w:t>
      </w:r>
      <w:r w:rsidR="0038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курс основной </w:t>
      </w:r>
      <w:r w:rsidR="00630B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="0063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лы. </w:t>
      </w:r>
    </w:p>
    <w:p w:rsidR="00CD7A11" w:rsidRDefault="003860E9" w:rsidP="003860E9">
      <w:pPr>
        <w:pStyle w:val="a9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0E9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</w:t>
      </w:r>
      <w:r w:rsidRPr="003860E9">
        <w:rPr>
          <w:rFonts w:ascii="Times New Roman" w:hAnsi="Times New Roman" w:cs="Times New Roman"/>
          <w:b/>
          <w:sz w:val="28"/>
          <w:szCs w:val="28"/>
        </w:rPr>
        <w:t>о</w:t>
      </w:r>
      <w:r w:rsidRPr="003860E9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="00CD7A11">
        <w:rPr>
          <w:rFonts w:ascii="Times New Roman" w:hAnsi="Times New Roman" w:cs="Times New Roman"/>
          <w:b/>
          <w:sz w:val="28"/>
          <w:szCs w:val="28"/>
        </w:rPr>
        <w:t xml:space="preserve">по алгебре в 9 классе </w:t>
      </w:r>
      <w:r w:rsidRPr="003860E9">
        <w:rPr>
          <w:rFonts w:ascii="Times New Roman" w:hAnsi="Times New Roman" w:cs="Times New Roman"/>
          <w:sz w:val="28"/>
          <w:szCs w:val="28"/>
        </w:rPr>
        <w:t>представлены в соответствии с группой ли</w:t>
      </w:r>
      <w:r w:rsidRPr="003860E9">
        <w:rPr>
          <w:rFonts w:ascii="Times New Roman" w:hAnsi="Times New Roman" w:cs="Times New Roman"/>
          <w:sz w:val="28"/>
          <w:szCs w:val="28"/>
        </w:rPr>
        <w:t>ч</w:t>
      </w:r>
      <w:r w:rsidRPr="003860E9">
        <w:rPr>
          <w:rFonts w:ascii="Times New Roman" w:hAnsi="Times New Roman" w:cs="Times New Roman"/>
          <w:sz w:val="28"/>
          <w:szCs w:val="28"/>
        </w:rPr>
        <w:t>ностных результа</w:t>
      </w:r>
      <w:r w:rsidR="00CD7A11">
        <w:rPr>
          <w:rFonts w:ascii="Times New Roman" w:hAnsi="Times New Roman" w:cs="Times New Roman"/>
          <w:sz w:val="28"/>
          <w:szCs w:val="28"/>
        </w:rPr>
        <w:t xml:space="preserve">тов и </w:t>
      </w:r>
      <w:r w:rsidRPr="003860E9">
        <w:rPr>
          <w:rFonts w:ascii="Times New Roman" w:hAnsi="Times New Roman" w:cs="Times New Roman"/>
          <w:sz w:val="28"/>
          <w:szCs w:val="28"/>
        </w:rPr>
        <w:t xml:space="preserve"> раскрывают и детализируют основные направленности этих  результа</w:t>
      </w:r>
      <w:r w:rsidR="00CD7A11">
        <w:rPr>
          <w:rFonts w:ascii="Times New Roman" w:hAnsi="Times New Roman" w:cs="Times New Roman"/>
          <w:sz w:val="28"/>
          <w:szCs w:val="28"/>
        </w:rPr>
        <w:t>тов:</w:t>
      </w:r>
    </w:p>
    <w:p w:rsidR="00CD7A11" w:rsidRDefault="00CD7A11" w:rsidP="00F027A7">
      <w:pPr>
        <w:pStyle w:val="a9"/>
        <w:numPr>
          <w:ilvl w:val="0"/>
          <w:numId w:val="28"/>
        </w:numPr>
        <w:tabs>
          <w:tab w:val="clear" w:pos="4677"/>
          <w:tab w:val="clear" w:pos="9355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форме, понимать смысл поставленной задачи, выстраивать аргуме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тацию, приводить примеры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7A11" w:rsidRDefault="00CD7A11" w:rsidP="00F027A7">
      <w:pPr>
        <w:pStyle w:val="a9"/>
        <w:numPr>
          <w:ilvl w:val="0"/>
          <w:numId w:val="28"/>
        </w:numPr>
        <w:tabs>
          <w:tab w:val="clear" w:pos="4677"/>
          <w:tab w:val="clear" w:pos="9355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D7A11" w:rsidRDefault="00CD7A11" w:rsidP="00F027A7">
      <w:pPr>
        <w:pStyle w:val="a9"/>
        <w:numPr>
          <w:ilvl w:val="0"/>
          <w:numId w:val="28"/>
        </w:numPr>
        <w:tabs>
          <w:tab w:val="clear" w:pos="4677"/>
          <w:tab w:val="clear" w:pos="9355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сфере человеческой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об этапах ее развития, о ее значимости для развития цивилизации;</w:t>
      </w:r>
    </w:p>
    <w:p w:rsidR="00CD7A11" w:rsidRDefault="00CD7A11" w:rsidP="00F027A7">
      <w:pPr>
        <w:pStyle w:val="a9"/>
        <w:numPr>
          <w:ilvl w:val="0"/>
          <w:numId w:val="28"/>
        </w:numPr>
        <w:tabs>
          <w:tab w:val="clear" w:pos="4677"/>
          <w:tab w:val="clear" w:pos="9355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шении математических задач;</w:t>
      </w:r>
    </w:p>
    <w:p w:rsidR="00CD7A11" w:rsidRDefault="00CD7A11" w:rsidP="00F027A7">
      <w:pPr>
        <w:pStyle w:val="a9"/>
        <w:numPr>
          <w:ilvl w:val="0"/>
          <w:numId w:val="28"/>
        </w:numPr>
        <w:tabs>
          <w:tab w:val="clear" w:pos="4677"/>
          <w:tab w:val="clear" w:pos="9355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CD7A11" w:rsidRDefault="00CD7A11" w:rsidP="00F027A7">
      <w:pPr>
        <w:pStyle w:val="a9"/>
        <w:numPr>
          <w:ilvl w:val="0"/>
          <w:numId w:val="28"/>
        </w:numPr>
        <w:tabs>
          <w:tab w:val="clear" w:pos="4677"/>
          <w:tab w:val="clear" w:pos="9355"/>
        </w:tabs>
        <w:overflowPunct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эмоциональному восприятию математических объектов, </w:t>
      </w:r>
      <w:r w:rsidR="0092770F">
        <w:rPr>
          <w:rFonts w:ascii="Times New Roman" w:hAnsi="Times New Roman" w:cs="Times New Roman"/>
          <w:sz w:val="28"/>
          <w:szCs w:val="28"/>
        </w:rPr>
        <w:t>задач, решений, рассуждений.</w:t>
      </w:r>
    </w:p>
    <w:p w:rsidR="0092770F" w:rsidRDefault="0092770F" w:rsidP="0092770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770F">
        <w:rPr>
          <w:rFonts w:ascii="Times New Roman" w:hAnsi="Times New Roman"/>
          <w:b/>
          <w:sz w:val="28"/>
          <w:szCs w:val="28"/>
        </w:rPr>
        <w:t>Метапредметныерезультаты</w:t>
      </w:r>
      <w:proofErr w:type="spellEnd"/>
      <w:r w:rsidRPr="0092770F">
        <w:rPr>
          <w:rFonts w:ascii="Times New Roman" w:hAnsi="Times New Roman"/>
          <w:b/>
          <w:sz w:val="28"/>
          <w:szCs w:val="28"/>
        </w:rPr>
        <w:t xml:space="preserve"> освоения основной образовательной программы </w:t>
      </w:r>
      <w:r w:rsidRPr="0092770F">
        <w:rPr>
          <w:rFonts w:ascii="Times New Roman" w:hAnsi="Times New Roman"/>
          <w:sz w:val="28"/>
          <w:szCs w:val="28"/>
        </w:rPr>
        <w:t>представлены в соответствии с подгруппами универсальных уче</w:t>
      </w:r>
      <w:r w:rsidRPr="0092770F">
        <w:rPr>
          <w:rFonts w:ascii="Times New Roman" w:hAnsi="Times New Roman"/>
          <w:sz w:val="28"/>
          <w:szCs w:val="28"/>
        </w:rPr>
        <w:t>б</w:t>
      </w:r>
      <w:r w:rsidRPr="0092770F">
        <w:rPr>
          <w:rFonts w:ascii="Times New Roman" w:hAnsi="Times New Roman"/>
          <w:sz w:val="28"/>
          <w:szCs w:val="28"/>
        </w:rPr>
        <w:t xml:space="preserve">ных действий,  раскрывают и детализируют основные направленности </w:t>
      </w:r>
      <w:proofErr w:type="spellStart"/>
      <w:r w:rsidRPr="0092770F">
        <w:rPr>
          <w:rFonts w:ascii="Times New Roman" w:hAnsi="Times New Roman"/>
          <w:sz w:val="28"/>
          <w:szCs w:val="28"/>
        </w:rPr>
        <w:t>мет</w:t>
      </w:r>
      <w:r w:rsidRPr="009277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результатов:</w:t>
      </w:r>
    </w:p>
    <w:p w:rsidR="0092770F" w:rsidRDefault="0092770F" w:rsidP="00F027A7">
      <w:pPr>
        <w:pStyle w:val="a8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в других дисциплинах, в окружающей жизни;</w:t>
      </w:r>
    </w:p>
    <w:p w:rsidR="0092770F" w:rsidRDefault="0092770F" w:rsidP="00F027A7">
      <w:pPr>
        <w:pStyle w:val="a8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92770F" w:rsidRDefault="0092770F" w:rsidP="00F027A7">
      <w:pPr>
        <w:pStyle w:val="a8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понимать и использовать </w:t>
      </w:r>
      <w:r w:rsidR="000511E8">
        <w:rPr>
          <w:rFonts w:ascii="Times New Roman" w:hAnsi="Times New Roman"/>
          <w:sz w:val="28"/>
          <w:szCs w:val="28"/>
        </w:rPr>
        <w:t>математические</w:t>
      </w:r>
      <w:r>
        <w:rPr>
          <w:rFonts w:ascii="Times New Roman" w:hAnsi="Times New Roman"/>
          <w:sz w:val="28"/>
          <w:szCs w:val="28"/>
        </w:rPr>
        <w:t xml:space="preserve"> средства наглядности (графики, диаграммы, таблицы, схемы и др.) для иллюстрации, 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претации, аргументации;</w:t>
      </w:r>
    </w:p>
    <w:p w:rsidR="0092770F" w:rsidRDefault="0092770F" w:rsidP="00F027A7">
      <w:pPr>
        <w:pStyle w:val="a8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92770F" w:rsidRDefault="0092770F" w:rsidP="00F027A7">
      <w:pPr>
        <w:pStyle w:val="a8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решения;</w:t>
      </w:r>
    </w:p>
    <w:p w:rsidR="0092770F" w:rsidRDefault="000511E8" w:rsidP="00F027A7">
      <w:pPr>
        <w:pStyle w:val="a8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понимание сущности алгоритмических предписаний и умение 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в соответствии с предложенным алгоритмом;</w:t>
      </w:r>
    </w:p>
    <w:p w:rsidR="000511E8" w:rsidRDefault="000511E8" w:rsidP="00F027A7">
      <w:pPr>
        <w:pStyle w:val="a8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511E8" w:rsidRDefault="000511E8" w:rsidP="00F027A7">
      <w:pPr>
        <w:pStyle w:val="a8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задач исследовательского характера;</w:t>
      </w:r>
    </w:p>
    <w:p w:rsidR="000511E8" w:rsidRDefault="000511E8" w:rsidP="00F027A7">
      <w:pPr>
        <w:pStyle w:val="a8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первоначальные представления об идеях и методах математики как 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версальном языке науки и техники, средстве моделирования явлений и процессов.</w:t>
      </w:r>
    </w:p>
    <w:p w:rsidR="00FE4358" w:rsidRDefault="00FE4358" w:rsidP="00F21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77C" w:rsidRPr="00C15AD9" w:rsidRDefault="00F218A4" w:rsidP="00F21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F218A4" w:rsidRPr="00C15AD9" w:rsidRDefault="00F218A4" w:rsidP="00F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Система мониторинга качества 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овательных достижений 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входную диагностику, текущий контроль, промежуточный и итоговый контроль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математических диктантов, 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самостоятельных работ,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зачетов, 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обучения предусмотрена государственная </w:t>
      </w:r>
      <w:r w:rsidR="00AE7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в формате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ГЭ.</w:t>
      </w:r>
    </w:p>
    <w:p w:rsidR="00F218A4" w:rsidRDefault="00F218A4" w:rsidP="00F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Контрольные работы составлены с учетом планируемых результатов уровня подготовки обучающихся. Каждая контрольная работа содержит зад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базового (обязательного) уровня, задания уровня выше среднего и задания повышенной сложности. Шкала оценок за выполнение контрольной работы в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так: за успешное выполнение заданий базового уровня – отметка 3, за успешное выполнение заданий базового уровня и одного дополнительного – отметка 4, за успешное выполнение заданий трех уровней – отметка 5.При этом отметка не снижается за одно неверное решение в первой части работы</w:t>
      </w:r>
    </w:p>
    <w:p w:rsidR="00F218A4" w:rsidRPr="00C15AD9" w:rsidRDefault="00F218A4" w:rsidP="00F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Учащимся предлагаются  </w:t>
      </w:r>
      <w:proofErr w:type="spellStart"/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т.е. список заданий д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лится на две части – обязательную и необязательную. Обязательный уровень обеспечивает проверку базовых знаний для любого ученика. Необязательная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рассчитана на более глубокое знание темы. </w:t>
      </w:r>
    </w:p>
    <w:p w:rsidR="00F218A4" w:rsidRPr="00C15AD9" w:rsidRDefault="00F218A4" w:rsidP="00F218A4">
      <w:pPr>
        <w:shd w:val="clear" w:color="auto" w:fill="FFFFFF"/>
        <w:autoSpaceDE w:val="0"/>
        <w:autoSpaceDN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F218A4" w:rsidRDefault="00F218A4" w:rsidP="00F2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8A4" w:rsidRPr="00320F7A" w:rsidRDefault="00F218A4" w:rsidP="00F2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666" w:rsidRDefault="00D44666" w:rsidP="006B2E99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66" w:rsidRDefault="00D44666" w:rsidP="006B2E99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DE" w:rsidRDefault="004D25DE" w:rsidP="006B2E99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DE" w:rsidRDefault="004D25DE" w:rsidP="006B2E99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B23" w:rsidRDefault="00313B23" w:rsidP="006B2E99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A4" w:rsidRPr="00496109" w:rsidRDefault="00F218A4" w:rsidP="00F027A7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218A4" w:rsidRPr="00496109" w:rsidSect="00864398">
      <w:footerReference w:type="default" r:id="rId13"/>
      <w:pgSz w:w="11906" w:h="16838"/>
      <w:pgMar w:top="1134" w:right="851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E0" w:rsidRDefault="000C26E0" w:rsidP="006B2E99">
      <w:pPr>
        <w:spacing w:after="0" w:line="240" w:lineRule="auto"/>
      </w:pPr>
      <w:r>
        <w:separator/>
      </w:r>
    </w:p>
  </w:endnote>
  <w:endnote w:type="continuationSeparator" w:id="0">
    <w:p w:rsidR="000C26E0" w:rsidRDefault="000C26E0" w:rsidP="006B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B8" w:rsidRDefault="003935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E0" w:rsidRDefault="000C26E0" w:rsidP="006B2E99">
      <w:pPr>
        <w:spacing w:after="0" w:line="240" w:lineRule="auto"/>
      </w:pPr>
      <w:r>
        <w:separator/>
      </w:r>
    </w:p>
  </w:footnote>
  <w:footnote w:type="continuationSeparator" w:id="0">
    <w:p w:rsidR="000C26E0" w:rsidRDefault="000C26E0" w:rsidP="006B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2AC"/>
    <w:multiLevelType w:val="hybridMultilevel"/>
    <w:tmpl w:val="1F64B856"/>
    <w:lvl w:ilvl="0" w:tplc="2BF23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611"/>
    <w:multiLevelType w:val="hybridMultilevel"/>
    <w:tmpl w:val="837E14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27B73"/>
    <w:multiLevelType w:val="hybridMultilevel"/>
    <w:tmpl w:val="30907A38"/>
    <w:lvl w:ilvl="0" w:tplc="3B1C1B7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7E3A"/>
    <w:multiLevelType w:val="hybridMultilevel"/>
    <w:tmpl w:val="B9326B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CF01DF"/>
    <w:multiLevelType w:val="hybridMultilevel"/>
    <w:tmpl w:val="46E29E8E"/>
    <w:lvl w:ilvl="0" w:tplc="CC5A2E4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0797"/>
    <w:multiLevelType w:val="hybridMultilevel"/>
    <w:tmpl w:val="78C8FA1A"/>
    <w:lvl w:ilvl="0" w:tplc="4346517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727F2"/>
    <w:multiLevelType w:val="hybridMultilevel"/>
    <w:tmpl w:val="3A645A4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ACB611B"/>
    <w:multiLevelType w:val="hybridMultilevel"/>
    <w:tmpl w:val="978C5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713C"/>
    <w:multiLevelType w:val="hybridMultilevel"/>
    <w:tmpl w:val="961E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051C3"/>
    <w:multiLevelType w:val="hybridMultilevel"/>
    <w:tmpl w:val="EA44C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0398F"/>
    <w:multiLevelType w:val="multilevel"/>
    <w:tmpl w:val="CFF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55301"/>
    <w:multiLevelType w:val="hybridMultilevel"/>
    <w:tmpl w:val="35D829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77C24"/>
    <w:multiLevelType w:val="multilevel"/>
    <w:tmpl w:val="643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618C7"/>
    <w:multiLevelType w:val="hybridMultilevel"/>
    <w:tmpl w:val="676AD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213BF"/>
    <w:multiLevelType w:val="hybridMultilevel"/>
    <w:tmpl w:val="22C434F8"/>
    <w:lvl w:ilvl="0" w:tplc="629460E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E3ED8"/>
    <w:multiLevelType w:val="hybridMultilevel"/>
    <w:tmpl w:val="F39ADC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D6A24"/>
    <w:multiLevelType w:val="hybridMultilevel"/>
    <w:tmpl w:val="91B0A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A5C5A"/>
    <w:multiLevelType w:val="hybridMultilevel"/>
    <w:tmpl w:val="72F0E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F23D5"/>
    <w:multiLevelType w:val="hybridMultilevel"/>
    <w:tmpl w:val="DB5269E0"/>
    <w:lvl w:ilvl="0" w:tplc="6AFEFE2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85599"/>
    <w:multiLevelType w:val="hybridMultilevel"/>
    <w:tmpl w:val="39421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745AE"/>
    <w:multiLevelType w:val="hybridMultilevel"/>
    <w:tmpl w:val="823E1330"/>
    <w:lvl w:ilvl="0" w:tplc="01961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8307B"/>
    <w:multiLevelType w:val="hybridMultilevel"/>
    <w:tmpl w:val="2FDE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F40E6"/>
    <w:multiLevelType w:val="hybridMultilevel"/>
    <w:tmpl w:val="0F20C0DE"/>
    <w:lvl w:ilvl="0" w:tplc="EDD8279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4791F"/>
    <w:multiLevelType w:val="hybridMultilevel"/>
    <w:tmpl w:val="D48CA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E1433A"/>
    <w:multiLevelType w:val="hybridMultilevel"/>
    <w:tmpl w:val="BAEED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536796"/>
    <w:multiLevelType w:val="hybridMultilevel"/>
    <w:tmpl w:val="C4A8DBA6"/>
    <w:lvl w:ilvl="0" w:tplc="AD4A93D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79A0"/>
    <w:multiLevelType w:val="hybridMultilevel"/>
    <w:tmpl w:val="73D6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D0D58"/>
    <w:multiLevelType w:val="hybridMultilevel"/>
    <w:tmpl w:val="6D200510"/>
    <w:lvl w:ilvl="0" w:tplc="4764231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5C06D37"/>
    <w:multiLevelType w:val="hybridMultilevel"/>
    <w:tmpl w:val="F4EEF3E8"/>
    <w:lvl w:ilvl="0" w:tplc="018A592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32DD7"/>
    <w:multiLevelType w:val="hybridMultilevel"/>
    <w:tmpl w:val="1AF46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418C6"/>
    <w:multiLevelType w:val="hybridMultilevel"/>
    <w:tmpl w:val="36FAA61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5A1A71E8"/>
    <w:multiLevelType w:val="hybridMultilevel"/>
    <w:tmpl w:val="38EA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05E04"/>
    <w:multiLevelType w:val="hybridMultilevel"/>
    <w:tmpl w:val="48845D48"/>
    <w:lvl w:ilvl="0" w:tplc="613A5C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21993"/>
    <w:multiLevelType w:val="hybridMultilevel"/>
    <w:tmpl w:val="FD5A270C"/>
    <w:lvl w:ilvl="0" w:tplc="BE902C6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64AF6"/>
    <w:multiLevelType w:val="hybridMultilevel"/>
    <w:tmpl w:val="806669EA"/>
    <w:lvl w:ilvl="0" w:tplc="3C96CD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B7322"/>
    <w:multiLevelType w:val="hybridMultilevel"/>
    <w:tmpl w:val="20BC108E"/>
    <w:lvl w:ilvl="0" w:tplc="590CAE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F748D"/>
    <w:multiLevelType w:val="hybridMultilevel"/>
    <w:tmpl w:val="458C6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857618"/>
    <w:multiLevelType w:val="hybridMultilevel"/>
    <w:tmpl w:val="6C6E52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144545"/>
    <w:multiLevelType w:val="hybridMultilevel"/>
    <w:tmpl w:val="86783CE0"/>
    <w:lvl w:ilvl="0" w:tplc="8988998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47CCC"/>
    <w:multiLevelType w:val="hybridMultilevel"/>
    <w:tmpl w:val="A824E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C6340"/>
    <w:multiLevelType w:val="hybridMultilevel"/>
    <w:tmpl w:val="E8C42AFC"/>
    <w:lvl w:ilvl="0" w:tplc="15ACE2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22AEF"/>
    <w:multiLevelType w:val="hybridMultilevel"/>
    <w:tmpl w:val="952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27"/>
  </w:num>
  <w:num w:numId="4">
    <w:abstractNumId w:val="16"/>
  </w:num>
  <w:num w:numId="5">
    <w:abstractNumId w:val="0"/>
  </w:num>
  <w:num w:numId="6">
    <w:abstractNumId w:val="20"/>
  </w:num>
  <w:num w:numId="7">
    <w:abstractNumId w:val="28"/>
  </w:num>
  <w:num w:numId="8">
    <w:abstractNumId w:val="38"/>
  </w:num>
  <w:num w:numId="9">
    <w:abstractNumId w:val="7"/>
  </w:num>
  <w:num w:numId="10">
    <w:abstractNumId w:val="14"/>
  </w:num>
  <w:num w:numId="11">
    <w:abstractNumId w:val="39"/>
  </w:num>
  <w:num w:numId="12">
    <w:abstractNumId w:val="5"/>
  </w:num>
  <w:num w:numId="13">
    <w:abstractNumId w:val="33"/>
  </w:num>
  <w:num w:numId="14">
    <w:abstractNumId w:val="35"/>
  </w:num>
  <w:num w:numId="15">
    <w:abstractNumId w:val="22"/>
  </w:num>
  <w:num w:numId="16">
    <w:abstractNumId w:val="34"/>
  </w:num>
  <w:num w:numId="17">
    <w:abstractNumId w:val="18"/>
  </w:num>
  <w:num w:numId="18">
    <w:abstractNumId w:val="2"/>
  </w:num>
  <w:num w:numId="19">
    <w:abstractNumId w:val="40"/>
  </w:num>
  <w:num w:numId="20">
    <w:abstractNumId w:val="25"/>
  </w:num>
  <w:num w:numId="21">
    <w:abstractNumId w:val="19"/>
  </w:num>
  <w:num w:numId="22">
    <w:abstractNumId w:val="4"/>
  </w:num>
  <w:num w:numId="23">
    <w:abstractNumId w:val="29"/>
  </w:num>
  <w:num w:numId="24">
    <w:abstractNumId w:val="32"/>
  </w:num>
  <w:num w:numId="25">
    <w:abstractNumId w:val="6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7"/>
  </w:num>
  <w:num w:numId="30">
    <w:abstractNumId w:val="26"/>
  </w:num>
  <w:num w:numId="31">
    <w:abstractNumId w:val="31"/>
  </w:num>
  <w:num w:numId="32">
    <w:abstractNumId w:val="21"/>
  </w:num>
  <w:num w:numId="33">
    <w:abstractNumId w:val="9"/>
  </w:num>
  <w:num w:numId="34">
    <w:abstractNumId w:val="24"/>
  </w:num>
  <w:num w:numId="35">
    <w:abstractNumId w:val="11"/>
  </w:num>
  <w:num w:numId="36">
    <w:abstractNumId w:val="36"/>
  </w:num>
  <w:num w:numId="37">
    <w:abstractNumId w:val="8"/>
  </w:num>
  <w:num w:numId="38">
    <w:abstractNumId w:val="23"/>
  </w:num>
  <w:num w:numId="39">
    <w:abstractNumId w:val="13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9B"/>
    <w:rsid w:val="00001CB3"/>
    <w:rsid w:val="00001FF8"/>
    <w:rsid w:val="00015D6A"/>
    <w:rsid w:val="000265B9"/>
    <w:rsid w:val="00032DF5"/>
    <w:rsid w:val="00040CF8"/>
    <w:rsid w:val="00041822"/>
    <w:rsid w:val="0005006D"/>
    <w:rsid w:val="000511E8"/>
    <w:rsid w:val="000726CB"/>
    <w:rsid w:val="00080AB5"/>
    <w:rsid w:val="000822B5"/>
    <w:rsid w:val="0008390B"/>
    <w:rsid w:val="000A0C89"/>
    <w:rsid w:val="000B102B"/>
    <w:rsid w:val="000B50C3"/>
    <w:rsid w:val="000C26E0"/>
    <w:rsid w:val="000D7714"/>
    <w:rsid w:val="000E24F3"/>
    <w:rsid w:val="000F3157"/>
    <w:rsid w:val="001042BD"/>
    <w:rsid w:val="00110D8A"/>
    <w:rsid w:val="001214CC"/>
    <w:rsid w:val="0014662B"/>
    <w:rsid w:val="00171658"/>
    <w:rsid w:val="0017415C"/>
    <w:rsid w:val="0018050C"/>
    <w:rsid w:val="00181238"/>
    <w:rsid w:val="00181F8E"/>
    <w:rsid w:val="00183E6D"/>
    <w:rsid w:val="00192D45"/>
    <w:rsid w:val="001932A8"/>
    <w:rsid w:val="00195027"/>
    <w:rsid w:val="001A7071"/>
    <w:rsid w:val="001A719B"/>
    <w:rsid w:val="001A75C9"/>
    <w:rsid w:val="001B5F38"/>
    <w:rsid w:val="001B7EB4"/>
    <w:rsid w:val="001C5553"/>
    <w:rsid w:val="001D1CDD"/>
    <w:rsid w:val="001D658C"/>
    <w:rsid w:val="001E1FC6"/>
    <w:rsid w:val="001E5118"/>
    <w:rsid w:val="001F5196"/>
    <w:rsid w:val="001F6785"/>
    <w:rsid w:val="00210888"/>
    <w:rsid w:val="00211EFB"/>
    <w:rsid w:val="002153DF"/>
    <w:rsid w:val="00215E69"/>
    <w:rsid w:val="002275BF"/>
    <w:rsid w:val="00245173"/>
    <w:rsid w:val="0026173E"/>
    <w:rsid w:val="00263E62"/>
    <w:rsid w:val="002720DE"/>
    <w:rsid w:val="00272515"/>
    <w:rsid w:val="00273657"/>
    <w:rsid w:val="00277187"/>
    <w:rsid w:val="0027782A"/>
    <w:rsid w:val="0027798C"/>
    <w:rsid w:val="00281D27"/>
    <w:rsid w:val="00283380"/>
    <w:rsid w:val="002839FF"/>
    <w:rsid w:val="0028693D"/>
    <w:rsid w:val="00295CF5"/>
    <w:rsid w:val="00296E10"/>
    <w:rsid w:val="002A1A0F"/>
    <w:rsid w:val="002A6170"/>
    <w:rsid w:val="002C0414"/>
    <w:rsid w:val="00305161"/>
    <w:rsid w:val="0030543C"/>
    <w:rsid w:val="00307D99"/>
    <w:rsid w:val="0031327D"/>
    <w:rsid w:val="00313B23"/>
    <w:rsid w:val="00314543"/>
    <w:rsid w:val="00330DB4"/>
    <w:rsid w:val="0033142A"/>
    <w:rsid w:val="00335990"/>
    <w:rsid w:val="00342169"/>
    <w:rsid w:val="0034677C"/>
    <w:rsid w:val="00375644"/>
    <w:rsid w:val="00382631"/>
    <w:rsid w:val="00384B93"/>
    <w:rsid w:val="003860E9"/>
    <w:rsid w:val="003864AE"/>
    <w:rsid w:val="00393273"/>
    <w:rsid w:val="003935B8"/>
    <w:rsid w:val="003A2B71"/>
    <w:rsid w:val="003B7009"/>
    <w:rsid w:val="003E1CA6"/>
    <w:rsid w:val="003F79C2"/>
    <w:rsid w:val="004057D8"/>
    <w:rsid w:val="00407BBF"/>
    <w:rsid w:val="00423343"/>
    <w:rsid w:val="004235AD"/>
    <w:rsid w:val="004330C2"/>
    <w:rsid w:val="00434C82"/>
    <w:rsid w:val="0044123B"/>
    <w:rsid w:val="004641D8"/>
    <w:rsid w:val="00464311"/>
    <w:rsid w:val="00476BB4"/>
    <w:rsid w:val="0048028B"/>
    <w:rsid w:val="0048769C"/>
    <w:rsid w:val="004903AC"/>
    <w:rsid w:val="00493586"/>
    <w:rsid w:val="00496109"/>
    <w:rsid w:val="00497C90"/>
    <w:rsid w:val="004A29F7"/>
    <w:rsid w:val="004B6D5F"/>
    <w:rsid w:val="004B79E5"/>
    <w:rsid w:val="004B7FDF"/>
    <w:rsid w:val="004C17DA"/>
    <w:rsid w:val="004C4CE5"/>
    <w:rsid w:val="004C5783"/>
    <w:rsid w:val="004D1A3C"/>
    <w:rsid w:val="004D1C36"/>
    <w:rsid w:val="004D25DE"/>
    <w:rsid w:val="004D2A58"/>
    <w:rsid w:val="004D70A7"/>
    <w:rsid w:val="00501347"/>
    <w:rsid w:val="005156C2"/>
    <w:rsid w:val="0052333B"/>
    <w:rsid w:val="00536D61"/>
    <w:rsid w:val="00551F62"/>
    <w:rsid w:val="00562A8B"/>
    <w:rsid w:val="005634FE"/>
    <w:rsid w:val="005753D4"/>
    <w:rsid w:val="00576409"/>
    <w:rsid w:val="005830C8"/>
    <w:rsid w:val="00583AF9"/>
    <w:rsid w:val="0058654D"/>
    <w:rsid w:val="00590357"/>
    <w:rsid w:val="00593AA7"/>
    <w:rsid w:val="005951C2"/>
    <w:rsid w:val="00597494"/>
    <w:rsid w:val="005C479E"/>
    <w:rsid w:val="005D50C7"/>
    <w:rsid w:val="005D6F61"/>
    <w:rsid w:val="005D7B9C"/>
    <w:rsid w:val="005E42AE"/>
    <w:rsid w:val="005F7979"/>
    <w:rsid w:val="00606CA3"/>
    <w:rsid w:val="00620506"/>
    <w:rsid w:val="00621337"/>
    <w:rsid w:val="00630BF4"/>
    <w:rsid w:val="00642D24"/>
    <w:rsid w:val="00643AA7"/>
    <w:rsid w:val="006612BA"/>
    <w:rsid w:val="006633C4"/>
    <w:rsid w:val="006651FE"/>
    <w:rsid w:val="00665CCC"/>
    <w:rsid w:val="00672B5F"/>
    <w:rsid w:val="00672DCC"/>
    <w:rsid w:val="006757CB"/>
    <w:rsid w:val="0067592E"/>
    <w:rsid w:val="00677193"/>
    <w:rsid w:val="006A2C20"/>
    <w:rsid w:val="006A359D"/>
    <w:rsid w:val="006A49C6"/>
    <w:rsid w:val="006A5697"/>
    <w:rsid w:val="006B2E99"/>
    <w:rsid w:val="006C1B64"/>
    <w:rsid w:val="006E1F5A"/>
    <w:rsid w:val="006E604E"/>
    <w:rsid w:val="006E6B09"/>
    <w:rsid w:val="006F061E"/>
    <w:rsid w:val="00702ACA"/>
    <w:rsid w:val="00711361"/>
    <w:rsid w:val="0071244D"/>
    <w:rsid w:val="00712A94"/>
    <w:rsid w:val="00712DCE"/>
    <w:rsid w:val="00730BD0"/>
    <w:rsid w:val="00742925"/>
    <w:rsid w:val="00745EF6"/>
    <w:rsid w:val="007466CA"/>
    <w:rsid w:val="00751603"/>
    <w:rsid w:val="00761D1E"/>
    <w:rsid w:val="007819D4"/>
    <w:rsid w:val="00781E84"/>
    <w:rsid w:val="00782F41"/>
    <w:rsid w:val="007873A3"/>
    <w:rsid w:val="007927F2"/>
    <w:rsid w:val="00794FAC"/>
    <w:rsid w:val="00797583"/>
    <w:rsid w:val="007A4B1D"/>
    <w:rsid w:val="007A6FD9"/>
    <w:rsid w:val="007B20D9"/>
    <w:rsid w:val="007B7E9E"/>
    <w:rsid w:val="007D5841"/>
    <w:rsid w:val="007E2748"/>
    <w:rsid w:val="007F72C7"/>
    <w:rsid w:val="007F788C"/>
    <w:rsid w:val="00805407"/>
    <w:rsid w:val="008114F6"/>
    <w:rsid w:val="00811D59"/>
    <w:rsid w:val="008138F5"/>
    <w:rsid w:val="008166BD"/>
    <w:rsid w:val="008171C6"/>
    <w:rsid w:val="008246C7"/>
    <w:rsid w:val="008259CE"/>
    <w:rsid w:val="00832572"/>
    <w:rsid w:val="00836BB1"/>
    <w:rsid w:val="008376FD"/>
    <w:rsid w:val="00842880"/>
    <w:rsid w:val="008440E5"/>
    <w:rsid w:val="00844336"/>
    <w:rsid w:val="00845511"/>
    <w:rsid w:val="008539DD"/>
    <w:rsid w:val="008544CD"/>
    <w:rsid w:val="00860F2C"/>
    <w:rsid w:val="0086130D"/>
    <w:rsid w:val="00864398"/>
    <w:rsid w:val="00871433"/>
    <w:rsid w:val="00877E25"/>
    <w:rsid w:val="00892032"/>
    <w:rsid w:val="0089729C"/>
    <w:rsid w:val="008A2795"/>
    <w:rsid w:val="008A5290"/>
    <w:rsid w:val="008B279D"/>
    <w:rsid w:val="008B538D"/>
    <w:rsid w:val="008B7D2D"/>
    <w:rsid w:val="008E5AC0"/>
    <w:rsid w:val="008F43BE"/>
    <w:rsid w:val="008F6A20"/>
    <w:rsid w:val="009268F6"/>
    <w:rsid w:val="0092770F"/>
    <w:rsid w:val="0093639E"/>
    <w:rsid w:val="009409BE"/>
    <w:rsid w:val="00944612"/>
    <w:rsid w:val="00945D46"/>
    <w:rsid w:val="00947F03"/>
    <w:rsid w:val="009568D3"/>
    <w:rsid w:val="00971BB9"/>
    <w:rsid w:val="00973F86"/>
    <w:rsid w:val="009936E4"/>
    <w:rsid w:val="0099732A"/>
    <w:rsid w:val="00997D0A"/>
    <w:rsid w:val="009A09CE"/>
    <w:rsid w:val="009A4506"/>
    <w:rsid w:val="009B1D3F"/>
    <w:rsid w:val="009C319B"/>
    <w:rsid w:val="009D617D"/>
    <w:rsid w:val="009F39AE"/>
    <w:rsid w:val="00A00136"/>
    <w:rsid w:val="00A05C22"/>
    <w:rsid w:val="00A1679F"/>
    <w:rsid w:val="00A41B8E"/>
    <w:rsid w:val="00A50493"/>
    <w:rsid w:val="00A61A3F"/>
    <w:rsid w:val="00A6447B"/>
    <w:rsid w:val="00A73210"/>
    <w:rsid w:val="00A765C2"/>
    <w:rsid w:val="00A77010"/>
    <w:rsid w:val="00A90EBF"/>
    <w:rsid w:val="00A979B7"/>
    <w:rsid w:val="00AB6F3A"/>
    <w:rsid w:val="00AB7BD0"/>
    <w:rsid w:val="00AC6205"/>
    <w:rsid w:val="00AD1F0A"/>
    <w:rsid w:val="00AE7E09"/>
    <w:rsid w:val="00AF1666"/>
    <w:rsid w:val="00B01051"/>
    <w:rsid w:val="00B0665C"/>
    <w:rsid w:val="00B1038D"/>
    <w:rsid w:val="00B12F0A"/>
    <w:rsid w:val="00B177AC"/>
    <w:rsid w:val="00B334D9"/>
    <w:rsid w:val="00B371A6"/>
    <w:rsid w:val="00B45323"/>
    <w:rsid w:val="00B478ED"/>
    <w:rsid w:val="00B628C4"/>
    <w:rsid w:val="00B657F4"/>
    <w:rsid w:val="00B66458"/>
    <w:rsid w:val="00B67BFB"/>
    <w:rsid w:val="00B67D8C"/>
    <w:rsid w:val="00B72327"/>
    <w:rsid w:val="00B73ABE"/>
    <w:rsid w:val="00B8034D"/>
    <w:rsid w:val="00B91143"/>
    <w:rsid w:val="00BA0746"/>
    <w:rsid w:val="00BA2D58"/>
    <w:rsid w:val="00BA2DE9"/>
    <w:rsid w:val="00BB0398"/>
    <w:rsid w:val="00BB2C6D"/>
    <w:rsid w:val="00BB2DEE"/>
    <w:rsid w:val="00BB4607"/>
    <w:rsid w:val="00BB737F"/>
    <w:rsid w:val="00BC4551"/>
    <w:rsid w:val="00BC5701"/>
    <w:rsid w:val="00BC7268"/>
    <w:rsid w:val="00BD6F38"/>
    <w:rsid w:val="00BF0445"/>
    <w:rsid w:val="00BF7774"/>
    <w:rsid w:val="00C0423C"/>
    <w:rsid w:val="00C1155E"/>
    <w:rsid w:val="00C15D36"/>
    <w:rsid w:val="00C16916"/>
    <w:rsid w:val="00C17EB5"/>
    <w:rsid w:val="00C251B9"/>
    <w:rsid w:val="00C451E6"/>
    <w:rsid w:val="00C54229"/>
    <w:rsid w:val="00C74E13"/>
    <w:rsid w:val="00C93718"/>
    <w:rsid w:val="00CA57F1"/>
    <w:rsid w:val="00CC1806"/>
    <w:rsid w:val="00CC5A45"/>
    <w:rsid w:val="00CD1B40"/>
    <w:rsid w:val="00CD7A11"/>
    <w:rsid w:val="00CE560D"/>
    <w:rsid w:val="00CF1399"/>
    <w:rsid w:val="00D10FFB"/>
    <w:rsid w:val="00D138C5"/>
    <w:rsid w:val="00D17A0D"/>
    <w:rsid w:val="00D319C6"/>
    <w:rsid w:val="00D31C99"/>
    <w:rsid w:val="00D42A3B"/>
    <w:rsid w:val="00D44666"/>
    <w:rsid w:val="00D47BEA"/>
    <w:rsid w:val="00D529CA"/>
    <w:rsid w:val="00D5460C"/>
    <w:rsid w:val="00D557BC"/>
    <w:rsid w:val="00D779AA"/>
    <w:rsid w:val="00D87659"/>
    <w:rsid w:val="00D92FAA"/>
    <w:rsid w:val="00DA63C2"/>
    <w:rsid w:val="00DC5217"/>
    <w:rsid w:val="00DD0396"/>
    <w:rsid w:val="00DD0DDC"/>
    <w:rsid w:val="00DD6F79"/>
    <w:rsid w:val="00DE248F"/>
    <w:rsid w:val="00DE5C79"/>
    <w:rsid w:val="00E07031"/>
    <w:rsid w:val="00E11972"/>
    <w:rsid w:val="00E13988"/>
    <w:rsid w:val="00E17D69"/>
    <w:rsid w:val="00E254ED"/>
    <w:rsid w:val="00E4497B"/>
    <w:rsid w:val="00E45A80"/>
    <w:rsid w:val="00E54B21"/>
    <w:rsid w:val="00E64D3E"/>
    <w:rsid w:val="00E6799E"/>
    <w:rsid w:val="00E70F81"/>
    <w:rsid w:val="00E82A0F"/>
    <w:rsid w:val="00E86FEE"/>
    <w:rsid w:val="00E92E49"/>
    <w:rsid w:val="00E97A5C"/>
    <w:rsid w:val="00EA2C9C"/>
    <w:rsid w:val="00EB45A9"/>
    <w:rsid w:val="00EC3816"/>
    <w:rsid w:val="00EC5AAF"/>
    <w:rsid w:val="00EF6DA6"/>
    <w:rsid w:val="00EF791F"/>
    <w:rsid w:val="00F027A7"/>
    <w:rsid w:val="00F152E9"/>
    <w:rsid w:val="00F218A4"/>
    <w:rsid w:val="00F230C0"/>
    <w:rsid w:val="00F26004"/>
    <w:rsid w:val="00F26F00"/>
    <w:rsid w:val="00F34838"/>
    <w:rsid w:val="00F448A4"/>
    <w:rsid w:val="00F5189B"/>
    <w:rsid w:val="00F549F1"/>
    <w:rsid w:val="00F559C7"/>
    <w:rsid w:val="00F62B00"/>
    <w:rsid w:val="00F6428C"/>
    <w:rsid w:val="00F64F44"/>
    <w:rsid w:val="00F66016"/>
    <w:rsid w:val="00FA4453"/>
    <w:rsid w:val="00FB39D7"/>
    <w:rsid w:val="00FB4AEA"/>
    <w:rsid w:val="00FB7CAB"/>
    <w:rsid w:val="00FC4A95"/>
    <w:rsid w:val="00FE4358"/>
    <w:rsid w:val="00FE6428"/>
    <w:rsid w:val="00FE7852"/>
    <w:rsid w:val="00FE7F62"/>
    <w:rsid w:val="00FF3542"/>
    <w:rsid w:val="00FF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D8"/>
  </w:style>
  <w:style w:type="paragraph" w:styleId="1">
    <w:name w:val="heading 1"/>
    <w:basedOn w:val="a"/>
    <w:link w:val="10"/>
    <w:uiPriority w:val="9"/>
    <w:qFormat/>
    <w:rsid w:val="00D44666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66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799E"/>
  </w:style>
  <w:style w:type="paragraph" w:styleId="a3">
    <w:name w:val="Balloon Text"/>
    <w:basedOn w:val="a"/>
    <w:link w:val="a4"/>
    <w:uiPriority w:val="99"/>
    <w:semiHidden/>
    <w:unhideWhenUsed/>
    <w:rsid w:val="0099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21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18A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7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592E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7F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B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B2E99"/>
  </w:style>
  <w:style w:type="paragraph" w:styleId="ab">
    <w:name w:val="footer"/>
    <w:basedOn w:val="a"/>
    <w:link w:val="ac"/>
    <w:uiPriority w:val="99"/>
    <w:unhideWhenUsed/>
    <w:rsid w:val="006B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E99"/>
  </w:style>
  <w:style w:type="paragraph" w:customStyle="1" w:styleId="ParagraphStyle">
    <w:name w:val="Paragraph Style"/>
    <w:rsid w:val="00816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D44666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44666"/>
    <w:rPr>
      <w:b/>
      <w:bCs/>
    </w:rPr>
  </w:style>
  <w:style w:type="character" w:styleId="af">
    <w:name w:val="Emphasis"/>
    <w:basedOn w:val="a0"/>
    <w:uiPriority w:val="20"/>
    <w:qFormat/>
    <w:rsid w:val="00D44666"/>
    <w:rPr>
      <w:i/>
      <w:iCs/>
    </w:rPr>
  </w:style>
  <w:style w:type="paragraph" w:styleId="af0">
    <w:name w:val="Body Text"/>
    <w:basedOn w:val="a"/>
    <w:link w:val="af1"/>
    <w:unhideWhenUsed/>
    <w:rsid w:val="00D446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44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D8"/>
  </w:style>
  <w:style w:type="paragraph" w:styleId="1">
    <w:name w:val="heading 1"/>
    <w:basedOn w:val="a"/>
    <w:link w:val="10"/>
    <w:uiPriority w:val="9"/>
    <w:qFormat/>
    <w:rsid w:val="00D44666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66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799E"/>
  </w:style>
  <w:style w:type="paragraph" w:styleId="a3">
    <w:name w:val="Balloon Text"/>
    <w:basedOn w:val="a"/>
    <w:link w:val="a4"/>
    <w:uiPriority w:val="99"/>
    <w:semiHidden/>
    <w:unhideWhenUsed/>
    <w:rsid w:val="0099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21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18A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7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592E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7F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B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B2E99"/>
  </w:style>
  <w:style w:type="paragraph" w:styleId="ab">
    <w:name w:val="footer"/>
    <w:basedOn w:val="a"/>
    <w:link w:val="ac"/>
    <w:uiPriority w:val="99"/>
    <w:unhideWhenUsed/>
    <w:rsid w:val="006B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E99"/>
  </w:style>
  <w:style w:type="paragraph" w:customStyle="1" w:styleId="ParagraphStyle">
    <w:name w:val="Paragraph Style"/>
    <w:rsid w:val="00816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D44666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44666"/>
    <w:rPr>
      <w:b/>
      <w:bCs/>
    </w:rPr>
  </w:style>
  <w:style w:type="character" w:styleId="af">
    <w:name w:val="Emphasis"/>
    <w:basedOn w:val="a0"/>
    <w:uiPriority w:val="20"/>
    <w:qFormat/>
    <w:rsid w:val="00D44666"/>
    <w:rPr>
      <w:i/>
      <w:iCs/>
    </w:rPr>
  </w:style>
  <w:style w:type="paragraph" w:styleId="af0">
    <w:name w:val="Body Text"/>
    <w:basedOn w:val="a"/>
    <w:link w:val="af1"/>
    <w:unhideWhenUsed/>
    <w:rsid w:val="00D446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44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BB70-743B-49B9-A226-A9BA9320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2015-11-13T15:02:00Z</cp:lastPrinted>
  <dcterms:created xsi:type="dcterms:W3CDTF">2019-01-22T12:56:00Z</dcterms:created>
  <dcterms:modified xsi:type="dcterms:W3CDTF">2019-01-22T12:56:00Z</dcterms:modified>
</cp:coreProperties>
</file>